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D4" w:rsidRDefault="001C6D9C">
      <w:pPr>
        <w:pStyle w:val="1"/>
        <w:ind w:left="147" w:right="29"/>
      </w:pPr>
      <w:r>
        <w:t>КАК ПОЛУЧИТЬ СОЦИАЛЬНЫЙ НАЛОГОВЫЙ ВЫЧЕТ</w:t>
      </w:r>
    </w:p>
    <w:p w:rsidR="007445D4" w:rsidRPr="001C6D9C" w:rsidRDefault="001C6D9C" w:rsidP="001C6D9C">
      <w:pPr>
        <w:ind w:left="14" w:right="14"/>
        <w:rPr>
          <w:sz w:val="28"/>
          <w:szCs w:val="28"/>
        </w:rPr>
      </w:pPr>
      <w:r w:rsidRPr="001C6D9C">
        <w:rPr>
          <w:sz w:val="28"/>
          <w:szCs w:val="28"/>
        </w:rPr>
        <w:t>С 1 января 2024 года для получения социальных налоговых вычетов по НДФЛ применяются унифицированные документы — Справки об оплате услуг (уплате взносов).</w:t>
      </w:r>
      <w:r w:rsidRPr="001C6D9C">
        <w:rPr>
          <w:noProof/>
          <w:sz w:val="28"/>
          <w:szCs w:val="28"/>
        </w:rPr>
        <w:drawing>
          <wp:inline distT="0" distB="0" distL="0" distR="0">
            <wp:extent cx="27412" cy="127846"/>
            <wp:effectExtent l="0" t="0" r="0" b="0"/>
            <wp:docPr id="9661" name="Picture 9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" name="Picture 96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12" cy="12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D9C" w:rsidRDefault="001C6D9C" w:rsidP="001C6D9C">
      <w:pPr>
        <w:ind w:left="14" w:right="14"/>
        <w:rPr>
          <w:sz w:val="28"/>
          <w:szCs w:val="28"/>
        </w:rPr>
      </w:pPr>
      <w:r w:rsidRPr="001C6D9C">
        <w:rPr>
          <w:sz w:val="28"/>
          <w:szCs w:val="28"/>
        </w:rPr>
        <w:t xml:space="preserve">Данные Справки выдаются организациями и ИГЛ, оказавшими соответствующие услуги, заменяют все остальные документы и подтверждают понесенные после 1 января 2024 года фактические расходы граждан на: </w:t>
      </w:r>
    </w:p>
    <w:p w:rsidR="007445D4" w:rsidRPr="001C6D9C" w:rsidRDefault="001C6D9C" w:rsidP="001C6D9C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D9C">
        <w:rPr>
          <w:sz w:val="28"/>
          <w:szCs w:val="28"/>
        </w:rPr>
        <w:t>опл</w:t>
      </w:r>
      <w:r w:rsidRPr="001C6D9C">
        <w:rPr>
          <w:sz w:val="28"/>
          <w:szCs w:val="28"/>
        </w:rPr>
        <w:t>а</w:t>
      </w:r>
      <w:r w:rsidRPr="001C6D9C">
        <w:rPr>
          <w:sz w:val="28"/>
          <w:szCs w:val="28"/>
        </w:rPr>
        <w:t>т</w:t>
      </w:r>
      <w:r w:rsidRPr="001C6D9C">
        <w:rPr>
          <w:sz w:val="28"/>
          <w:szCs w:val="28"/>
        </w:rPr>
        <w:t>у</w:t>
      </w:r>
      <w:r w:rsidRPr="001C6D9C">
        <w:rPr>
          <w:sz w:val="28"/>
          <w:szCs w:val="28"/>
        </w:rPr>
        <w:t xml:space="preserve"> обучения</w:t>
      </w:r>
    </w:p>
    <w:p w:rsidR="001C6D9C" w:rsidRDefault="001C6D9C" w:rsidP="001C6D9C">
      <w:pPr>
        <w:ind w:left="0" w:right="180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D9C">
        <w:rPr>
          <w:sz w:val="28"/>
          <w:szCs w:val="28"/>
        </w:rPr>
        <w:t xml:space="preserve">оплату медицинских услуг </w:t>
      </w:r>
    </w:p>
    <w:p w:rsidR="001C6D9C" w:rsidRDefault="001C6D9C" w:rsidP="001C6D9C">
      <w:pPr>
        <w:ind w:left="0" w:right="180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D9C">
        <w:rPr>
          <w:sz w:val="28"/>
          <w:szCs w:val="28"/>
        </w:rPr>
        <w:t>оплату физкульт</w:t>
      </w:r>
      <w:r w:rsidRPr="001C6D9C">
        <w:rPr>
          <w:sz w:val="28"/>
          <w:szCs w:val="28"/>
        </w:rPr>
        <w:t>урно-оздоровительных услуг</w:t>
      </w:r>
    </w:p>
    <w:p w:rsidR="007445D4" w:rsidRPr="001C6D9C" w:rsidRDefault="001C6D9C" w:rsidP="001C6D9C">
      <w:pPr>
        <w:ind w:left="0" w:right="180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D9C">
        <w:rPr>
          <w:sz w:val="28"/>
          <w:szCs w:val="28"/>
        </w:rPr>
        <w:t>у</w:t>
      </w:r>
      <w:r w:rsidRPr="001C6D9C">
        <w:rPr>
          <w:sz w:val="28"/>
          <w:szCs w:val="28"/>
        </w:rPr>
        <w:t>плату страховых взносов</w:t>
      </w:r>
    </w:p>
    <w:p w:rsidR="007445D4" w:rsidRPr="001C6D9C" w:rsidRDefault="001C6D9C" w:rsidP="001C6D9C">
      <w:pPr>
        <w:spacing w:after="230"/>
        <w:ind w:left="0" w:right="180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D9C">
        <w:rPr>
          <w:sz w:val="28"/>
          <w:szCs w:val="28"/>
        </w:rPr>
        <w:t>у</w:t>
      </w:r>
      <w:r w:rsidRPr="001C6D9C">
        <w:rPr>
          <w:sz w:val="28"/>
          <w:szCs w:val="28"/>
        </w:rPr>
        <w:t>плату пенсионных взносов по договорам НПО</w:t>
      </w:r>
    </w:p>
    <w:p w:rsidR="007445D4" w:rsidRPr="001C6D9C" w:rsidRDefault="001C6D9C" w:rsidP="001C6D9C">
      <w:pPr>
        <w:spacing w:after="373"/>
        <w:ind w:left="14" w:right="14"/>
        <w:rPr>
          <w:sz w:val="28"/>
          <w:szCs w:val="28"/>
        </w:rPr>
      </w:pPr>
      <w:r w:rsidRPr="001C6D9C">
        <w:rPr>
          <w:sz w:val="28"/>
          <w:szCs w:val="28"/>
        </w:rPr>
        <w:t xml:space="preserve">Представление в налоговый орган Справки в бумажном виде не требуется, если сведения о расходах направлены в налоговый орган в электронном виде организациями </w:t>
      </w:r>
      <w:r w:rsidRPr="001C6D9C">
        <w:rPr>
          <w:sz w:val="28"/>
          <w:szCs w:val="28"/>
        </w:rPr>
        <w:t>и ИГЛ, оказавшими соответствующие услуги (при наличии у них технической возможности на такой обмен с ФНС России).</w:t>
      </w:r>
      <w:r w:rsidRPr="001C6D9C">
        <w:rPr>
          <w:noProof/>
          <w:sz w:val="28"/>
          <w:szCs w:val="28"/>
        </w:rPr>
        <w:drawing>
          <wp:inline distT="0" distB="0" distL="0" distR="0">
            <wp:extent cx="703568" cy="178071"/>
            <wp:effectExtent l="0" t="0" r="0" b="0"/>
            <wp:docPr id="9663" name="Picture 9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" name="Picture 96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68" cy="17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5D4" w:rsidRDefault="001C6D9C" w:rsidP="001C6D9C">
      <w:pPr>
        <w:spacing w:before="9" w:after="0"/>
        <w:ind w:left="14" w:right="14" w:firstLine="22"/>
        <w:rPr>
          <w:sz w:val="28"/>
          <w:szCs w:val="28"/>
        </w:rPr>
      </w:pPr>
      <w:r w:rsidRPr="001C6D9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4792484</wp:posOffset>
            </wp:positionH>
            <wp:positionV relativeFrom="paragraph">
              <wp:posOffset>-60447</wp:posOffset>
            </wp:positionV>
            <wp:extent cx="772097" cy="54791"/>
            <wp:effectExtent l="0" t="0" r="0" b="0"/>
            <wp:wrapSquare wrapText="bothSides"/>
            <wp:docPr id="5563" name="Picture 5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" name="Picture 55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097" cy="5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D9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6318404</wp:posOffset>
            </wp:positionH>
            <wp:positionV relativeFrom="paragraph">
              <wp:posOffset>-10222</wp:posOffset>
            </wp:positionV>
            <wp:extent cx="520822" cy="442895"/>
            <wp:effectExtent l="0" t="0" r="0" b="0"/>
            <wp:wrapSquare wrapText="bothSides"/>
            <wp:docPr id="9671" name="Picture 9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" name="Picture 96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22" cy="44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D9C">
        <w:rPr>
          <w:sz w:val="28"/>
          <w:szCs w:val="28"/>
        </w:rPr>
        <w:t>Выдача Справок либо направление Сведений осуществляется на основании заявления физического лица (его супруга (супруги) в произвольной форме</w:t>
      </w:r>
      <w:r w:rsidRPr="001C6D9C">
        <w:rPr>
          <w:sz w:val="28"/>
          <w:szCs w:val="28"/>
        </w:rPr>
        <w:t>.</w:t>
      </w:r>
    </w:p>
    <w:p w:rsidR="001C6D9C" w:rsidRPr="001C6D9C" w:rsidRDefault="001C6D9C" w:rsidP="001C6D9C">
      <w:pPr>
        <w:spacing w:before="9" w:after="0"/>
        <w:ind w:left="14" w:right="14" w:firstLine="22"/>
        <w:rPr>
          <w:sz w:val="28"/>
          <w:szCs w:val="28"/>
        </w:rPr>
      </w:pPr>
    </w:p>
    <w:p w:rsidR="007445D4" w:rsidRPr="001C6D9C" w:rsidRDefault="001C6D9C" w:rsidP="001C6D9C">
      <w:pPr>
        <w:spacing w:after="0" w:line="259" w:lineRule="auto"/>
        <w:ind w:firstLine="0"/>
        <w:rPr>
          <w:noProof/>
          <w:sz w:val="28"/>
          <w:szCs w:val="28"/>
        </w:rPr>
      </w:pPr>
      <w:r w:rsidRPr="001C6D9C">
        <w:rPr>
          <w:sz w:val="28"/>
          <w:szCs w:val="28"/>
        </w:rPr>
        <w:t>По сведениям, поступившим в электронном виде в 2024 году и успешно прошедшим контроли, налоговый орган сформирует по итогам 2024 года пред заполненное</w:t>
      </w:r>
      <w:r w:rsidRPr="001C6D9C">
        <w:rPr>
          <w:sz w:val="28"/>
          <w:szCs w:val="28"/>
        </w:rPr>
        <w:t xml:space="preserve"> заявление на получение социальных налоговых вычетов по НДФЛ в упрощенном порядке и разместит его в Лич</w:t>
      </w:r>
      <w:r w:rsidRPr="001C6D9C">
        <w:rPr>
          <w:sz w:val="28"/>
          <w:szCs w:val="28"/>
        </w:rPr>
        <w:t>ном кабинете налогоплательщика.</w:t>
      </w:r>
      <w:r w:rsidRPr="001C6D9C">
        <w:rPr>
          <w:noProof/>
          <w:sz w:val="28"/>
          <w:szCs w:val="28"/>
        </w:rPr>
        <w:drawing>
          <wp:inline distT="0" distB="0" distL="0" distR="0">
            <wp:extent cx="9137" cy="22830"/>
            <wp:effectExtent l="0" t="0" r="0" b="0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5D4" w:rsidRPr="001C6D9C" w:rsidRDefault="001C6D9C" w:rsidP="001C6D9C">
      <w:pPr>
        <w:spacing w:after="489"/>
        <w:ind w:left="14" w:right="14"/>
        <w:rPr>
          <w:sz w:val="28"/>
          <w:szCs w:val="28"/>
        </w:rPr>
      </w:pPr>
      <w:r w:rsidRPr="001C6D9C">
        <w:rPr>
          <w:sz w:val="28"/>
          <w:szCs w:val="28"/>
        </w:rPr>
        <w:t>До появления пред заполненного</w:t>
      </w:r>
      <w:r w:rsidRPr="001C6D9C">
        <w:rPr>
          <w:sz w:val="28"/>
          <w:szCs w:val="28"/>
        </w:rPr>
        <w:t xml:space="preserve"> заявления в Личном кабинете налогоплательщику не требуется осуществлять каких-либо действий.</w:t>
      </w:r>
    </w:p>
    <w:p w:rsidR="007445D4" w:rsidRPr="001C6D9C" w:rsidRDefault="001C6D9C" w:rsidP="001C6D9C">
      <w:pPr>
        <w:spacing w:after="640"/>
        <w:ind w:left="14" w:right="14"/>
        <w:rPr>
          <w:sz w:val="28"/>
          <w:szCs w:val="28"/>
        </w:rPr>
      </w:pPr>
      <w:r w:rsidRPr="001C6D9C">
        <w:rPr>
          <w:sz w:val="28"/>
          <w:szCs w:val="28"/>
        </w:rPr>
        <w:t>Для подтверждения</w:t>
      </w:r>
      <w:r w:rsidRPr="001C6D9C">
        <w:rPr>
          <w:sz w:val="28"/>
          <w:szCs w:val="28"/>
        </w:rPr>
        <w:t xml:space="preserve"> расходов, понесенных до 7 января 2024 года, необходимо</w:t>
      </w:r>
      <w:r w:rsidRPr="001C6D9C">
        <w:rPr>
          <w:sz w:val="28"/>
          <w:szCs w:val="28"/>
        </w:rPr>
        <w:t xml:space="preserve"> представлять комплект подтверждающих</w:t>
      </w:r>
      <w:r>
        <w:rPr>
          <w:sz w:val="28"/>
          <w:szCs w:val="28"/>
        </w:rPr>
        <w:t xml:space="preserve"> д</w:t>
      </w:r>
      <w:r w:rsidRPr="001C6D9C">
        <w:rPr>
          <w:sz w:val="28"/>
          <w:szCs w:val="28"/>
        </w:rPr>
        <w:t>окументов (копию Договора, чек, копию лицензии), как и ранее.</w:t>
      </w:r>
    </w:p>
    <w:p w:rsidR="007445D4" w:rsidRPr="001C6D9C" w:rsidRDefault="001C6D9C">
      <w:pPr>
        <w:spacing w:after="0" w:line="256" w:lineRule="auto"/>
        <w:ind w:left="2950" w:right="122" w:hanging="453"/>
        <w:rPr>
          <w:sz w:val="28"/>
          <w:szCs w:val="28"/>
        </w:rPr>
      </w:pPr>
      <w:r w:rsidRPr="001C6D9C">
        <w:rPr>
          <w:sz w:val="28"/>
          <w:szCs w:val="28"/>
        </w:rPr>
        <w:t>• Подробнее о получении социальных налоговых вычетов в упрощенном порядке можно ознакомиться на промо-странице «Упрощенный порядок получения вычетов по НДФЛ»</w:t>
      </w:r>
    </w:p>
    <w:p w:rsidR="007445D4" w:rsidRPr="001C6D9C" w:rsidRDefault="001C6D9C">
      <w:pPr>
        <w:spacing w:after="0" w:line="259" w:lineRule="auto"/>
        <w:ind w:left="633" w:firstLine="0"/>
        <w:jc w:val="center"/>
        <w:rPr>
          <w:sz w:val="28"/>
          <w:szCs w:val="28"/>
        </w:rPr>
      </w:pPr>
      <w:bookmarkStart w:id="0" w:name="_GoBack"/>
      <w:bookmarkEnd w:id="0"/>
      <w:r w:rsidRPr="001C6D9C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5FEB6852" wp14:editId="650E0B3F">
            <wp:simplePos x="0" y="0"/>
            <wp:positionH relativeFrom="column">
              <wp:posOffset>43815</wp:posOffset>
            </wp:positionH>
            <wp:positionV relativeFrom="paragraph">
              <wp:posOffset>-937260</wp:posOffset>
            </wp:positionV>
            <wp:extent cx="1283783" cy="1292158"/>
            <wp:effectExtent l="0" t="0" r="0" b="0"/>
            <wp:wrapSquare wrapText="bothSides"/>
            <wp:docPr id="5571" name="Picture 5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" name="Picture 55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3783" cy="1292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D9C">
        <w:rPr>
          <w:sz w:val="28"/>
          <w:szCs w:val="28"/>
        </w:rPr>
        <w:t>(http://www.nalog.gov.ru/rn77/ndf_easy/)</w:t>
      </w:r>
    </w:p>
    <w:sectPr w:rsidR="007445D4" w:rsidRPr="001C6D9C">
      <w:pgSz w:w="11900" w:h="16840"/>
      <w:pgMar w:top="1440" w:right="856" w:bottom="1440" w:left="6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A71"/>
    <w:multiLevelType w:val="hybridMultilevel"/>
    <w:tmpl w:val="D5EC649E"/>
    <w:lvl w:ilvl="0" w:tplc="83142C02">
      <w:start w:val="1"/>
      <w:numFmt w:val="bullet"/>
      <w:lvlText w:val="•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8CD686A6">
      <w:start w:val="1"/>
      <w:numFmt w:val="bullet"/>
      <w:lvlText w:val="o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3226539A">
      <w:start w:val="1"/>
      <w:numFmt w:val="bullet"/>
      <w:lvlText w:val="▪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9D72954A">
      <w:start w:val="1"/>
      <w:numFmt w:val="bullet"/>
      <w:lvlText w:val="•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E6C0004C">
      <w:start w:val="1"/>
      <w:numFmt w:val="bullet"/>
      <w:lvlText w:val="o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C10A48C6">
      <w:start w:val="1"/>
      <w:numFmt w:val="bullet"/>
      <w:lvlText w:val="▪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472E0110">
      <w:start w:val="1"/>
      <w:numFmt w:val="bullet"/>
      <w:lvlText w:val="•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3CC49638">
      <w:start w:val="1"/>
      <w:numFmt w:val="bullet"/>
      <w:lvlText w:val="o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70E800CE">
      <w:start w:val="1"/>
      <w:numFmt w:val="bullet"/>
      <w:lvlText w:val="▪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4"/>
    <w:rsid w:val="001C6D9C"/>
    <w:rsid w:val="0074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21F5"/>
  <w15:docId w15:val="{1BE007FB-A79A-435F-A733-B036F47F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29" w:firstLine="472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Сектерать</dc:creator>
  <cp:keywords/>
  <cp:lastModifiedBy>Сектерать</cp:lastModifiedBy>
  <cp:revision>3</cp:revision>
  <dcterms:created xsi:type="dcterms:W3CDTF">2024-01-24T03:06:00Z</dcterms:created>
  <dcterms:modified xsi:type="dcterms:W3CDTF">2024-01-24T03:06:00Z</dcterms:modified>
</cp:coreProperties>
</file>