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00D" w:rsidRDefault="0015100D" w:rsidP="00151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15100D" w:rsidRDefault="0015100D" w:rsidP="00151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C353BE" w:rsidRDefault="00142159" w:rsidP="001510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BE">
        <w:rPr>
          <w:rFonts w:ascii="Times New Roman" w:hAnsi="Times New Roman" w:cs="Times New Roman"/>
          <w:b/>
          <w:sz w:val="28"/>
          <w:szCs w:val="28"/>
        </w:rPr>
        <w:t>О безопасности безналичных денежных операций</w:t>
      </w:r>
    </w:p>
    <w:p w:rsidR="00142159" w:rsidRPr="00C353BE" w:rsidRDefault="00142159" w:rsidP="00C3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00D" w:rsidRPr="00D748F8" w:rsidRDefault="00142159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D748F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563245</wp:posOffset>
            </wp:positionV>
            <wp:extent cx="5548630" cy="55403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5540375"/>
                    </a:xfrm>
                    <a:prstGeom prst="rect">
                      <a:avLst/>
                    </a:prstGeom>
                    <a:blipFill dpi="0" rotWithShape="0">
                      <a:blip r:embed="rId5">
                        <a:alphaModFix amt="47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8F8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proofErr w:type="spellStart"/>
      <w:r w:rsidRPr="00D748F8">
        <w:rPr>
          <w:rFonts w:ascii="Times New Roman" w:hAnsi="Times New Roman" w:cs="Times New Roman"/>
          <w:b/>
          <w:sz w:val="28"/>
          <w:szCs w:val="28"/>
        </w:rPr>
        <w:t>киберпреступность</w:t>
      </w:r>
      <w:proofErr w:type="spellEnd"/>
      <w:r w:rsidRPr="00D748F8">
        <w:rPr>
          <w:rFonts w:ascii="Times New Roman" w:hAnsi="Times New Roman" w:cs="Times New Roman"/>
          <w:b/>
          <w:sz w:val="28"/>
          <w:szCs w:val="28"/>
        </w:rPr>
        <w:t xml:space="preserve"> и использование различных мошеннических способов хищения денежных средств обретает новые формы. Преступники регулярно изобретают новые способы хищения денег, находящихся на банковских счетах и картах граждан. Обезопасить себя от этих преступлений поможет несколько простых правил поведения при расчетах безналичным способом.</w:t>
      </w:r>
      <w:r w:rsidRPr="00D748F8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15100D" w:rsidRDefault="0015100D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C353BE" w:rsidRPr="0015100D" w:rsidRDefault="0015100D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sz w:val="28"/>
          <w:szCs w:val="28"/>
        </w:rPr>
        <w:t>ПРИ ИСПОЛЬЗОВАНИИ БАНКОВСКОЙ КАРТЫ ДЛЯ БЕЗНАЛИЧНОЙ ОПЛАТЫ ТОВАРОВ И УСЛУГ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1. Не используйте банковские карты в организациях торговли и услуг, не вызывающих доверия.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2. Требуйте проведения операций с банковской картой только в Вашем присутствии. Это необходимо в целях снижения риска неправомерного получения Ваших персональных данных, указанных на банковской карте.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3. При использовании банковской карты для оплаты товаров и услуг кассир может потребовать от владельца банковской карты предоставить паспорт, подписать чек или ввести ПИН. Перед набором ПИН следует убедиться в том, что люди, находящиеся в непосредственной близости, не смогут его увидеть. Перед тем как подписать чек, в обязательном порядке проверьте сумму, указанную на чеке.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4. В случае если при попытке оплаты банковской картой имела место “неуспешная” операция, следует сохранить один экземпляр выданного терминалом чека для последующей проверки на отсутствие указанной операции в выписке по банковскому счету.</w:t>
      </w:r>
    </w:p>
    <w:p w:rsidR="0015100D" w:rsidRDefault="0015100D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C353BE" w:rsidRPr="0015100D" w:rsidRDefault="0015100D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П</w:t>
      </w: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РИ СОВЕРШЕНИИ ОПЕРАЦИЙ С БАНКОВСКОЙ КАРТОЙ ЧЕРЕЗ СЕТЬ ИНТЕРНЕТ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1. Не используйте ПИН при заказе товаров и услуг через сеть Интернет, а также по телефону/факсу.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2. Не сообщайте персональные данные или информацию о банковской(ом)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3. С целью предотвращения неправомерных действий по снятию всей суммы денежных средств с банковского счета рекомендуется для оплаты покупок в сети Интернет использовать отдельную банковскую карту (так называемую виртуальную карту) с предельным лимитом, предназначенную только для указанной цели и не позволяющую </w:t>
      </w: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t>проводить с ее использованием операции в организациях торговли и услуг.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4. След</w:t>
      </w:r>
      <w:r w:rsidR="0015100D"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6840855</wp:posOffset>
            </wp:positionH>
            <wp:positionV relativeFrom="paragraph">
              <wp:posOffset>-7493635</wp:posOffset>
            </wp:positionV>
            <wp:extent cx="7103110" cy="709676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7096760"/>
                    </a:xfrm>
                    <a:prstGeom prst="rect">
                      <a:avLst/>
                    </a:prstGeom>
                    <a:blipFill dpi="0" rotWithShape="0">
                      <a:blip r:embed="rId5">
                        <a:alphaModFix amt="47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ует пользоваться интернет-сайтами только известных и проверенных организаций торговли и услуг.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5. Обязательно убедитесь в правильности адресов интернет-сайтов, к которым подключаетесь и на которых собираетесь совершить покупки, т.к. похожие адреса могут использоваться для осуществления неправомерных действий.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6. Рекомендуется совершать покупки только со своего компьютера в целях сохранения конфиденциальности персональных данных и(или) информации о банковской(ом) карте (счете).</w:t>
      </w:r>
    </w:p>
    <w:p w:rsidR="00C353BE" w:rsidRPr="0015100D" w:rsidRDefault="00C353BE" w:rsidP="0015100D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</w:t>
      </w:r>
      <w:r w:rsidR="0015100D"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-594995</wp:posOffset>
            </wp:positionV>
            <wp:extent cx="5649595" cy="5649595"/>
            <wp:effectExtent l="19050" t="0" r="825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5649595"/>
                    </a:xfrm>
                    <a:prstGeom prst="rect">
                      <a:avLst/>
                    </a:prstGeom>
                    <a:blipFill dpi="0" rotWithShape="0">
                      <a:blip r:embed="rId5">
                        <a:alphaModFix amt="47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ация не сохранились (вновь загрузив в браузере web-страницу продавца, на которой совершались покупки).</w:t>
      </w:r>
    </w:p>
    <w:p w:rsidR="00142159" w:rsidRDefault="00C353BE" w:rsidP="00C353B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7. 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</w:p>
    <w:p w:rsidR="0015100D" w:rsidRDefault="0015100D" w:rsidP="0015100D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15100D" w:rsidRDefault="0015100D" w:rsidP="0015100D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15100D" w:rsidP="0015100D">
      <w:pPr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Хищение безналичных денежных средств с банковского счета, как и незаконное использование сведений, составляющих банковскую тайну являются тяжкими уголовными пресутплениям, отвественность за соврершение которых предусмотрена п. «г» ч. 3 ст. 158 и ст. 183 УК РФ. </w:t>
      </w:r>
    </w:p>
    <w:p w:rsidR="0015100D" w:rsidRDefault="00D748F8" w:rsidP="0015100D">
      <w:pPr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Санкция</w:t>
      </w:r>
      <w:r w:rsid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п «г» ч. 3 ст. 158 УК РФ предусмотр</w:t>
      </w: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ивает</w:t>
      </w:r>
      <w:r w:rsid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наказание в виде лишения свободы на срок до 6 лет</w:t>
      </w: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, а ст. 183 УК РФ – до 7 лет лишения свободы</w:t>
      </w:r>
      <w:r w:rsidR="0015100D"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.</w:t>
      </w:r>
    </w:p>
    <w:p w:rsidR="0015100D" w:rsidRDefault="0015100D" w:rsidP="0015100D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C353BE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БУДьТЕ БДИТЕЛЬНЫ!</w:t>
      </w: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748F8" w:rsidRDefault="00D748F8" w:rsidP="00D748F8">
      <w:pPr>
        <w:spacing w:after="0" w:line="240" w:lineRule="auto"/>
        <w:contextualSpacing/>
        <w:jc w:val="right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  <w:t>Прокуратура Колыванского района</w:t>
      </w:r>
    </w:p>
    <w:p w:rsidR="00D748F8" w:rsidRPr="0015100D" w:rsidRDefault="00D748F8" w:rsidP="00D748F8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C353BE" w:rsidRPr="0015100D" w:rsidRDefault="00C353BE" w:rsidP="00D748F8">
      <w:pPr>
        <w:spacing w:after="0" w:line="240" w:lineRule="auto"/>
        <w:ind w:firstLine="709"/>
        <w:contextualSpacing/>
        <w:jc w:val="right"/>
        <w:rPr>
          <w:rStyle w:val="a3"/>
          <w:b/>
          <w:noProof/>
          <w:color w:val="000000"/>
          <w:sz w:val="28"/>
          <w:szCs w:val="28"/>
        </w:rPr>
      </w:pPr>
    </w:p>
    <w:p w:rsidR="00C353BE" w:rsidRPr="0015100D" w:rsidRDefault="00C353BE" w:rsidP="00D748F8">
      <w:pPr>
        <w:spacing w:after="0" w:line="240" w:lineRule="auto"/>
        <w:ind w:firstLine="709"/>
        <w:contextualSpacing/>
        <w:jc w:val="right"/>
        <w:rPr>
          <w:rStyle w:val="a3"/>
          <w:b/>
          <w:noProof/>
          <w:color w:val="000000"/>
          <w:sz w:val="28"/>
          <w:szCs w:val="28"/>
        </w:rPr>
      </w:pPr>
    </w:p>
    <w:p w:rsidR="00C353BE" w:rsidRPr="0015100D" w:rsidRDefault="00C353BE" w:rsidP="00C353BE">
      <w:pPr>
        <w:spacing w:after="0" w:line="240" w:lineRule="auto"/>
        <w:ind w:firstLine="709"/>
        <w:contextualSpacing/>
        <w:jc w:val="both"/>
        <w:rPr>
          <w:rStyle w:val="a3"/>
          <w:b/>
          <w:noProof/>
          <w:color w:val="000000"/>
          <w:sz w:val="28"/>
          <w:szCs w:val="28"/>
        </w:rPr>
      </w:pPr>
    </w:p>
    <w:p w:rsidR="00C353BE" w:rsidRPr="0015100D" w:rsidRDefault="00C353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353BE" w:rsidRPr="0015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142159"/>
    <w:rsid w:val="00142159"/>
    <w:rsid w:val="0015100D"/>
    <w:rsid w:val="00C353BE"/>
    <w:rsid w:val="00D7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1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2020-07-01T04:48:00Z</dcterms:created>
  <dcterms:modified xsi:type="dcterms:W3CDTF">2020-07-01T05:22:00Z</dcterms:modified>
</cp:coreProperties>
</file>